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721D313E" w:rsidR="00981ECF" w:rsidRPr="000675B8" w:rsidRDefault="00981ECF" w:rsidP="00284BAA">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consultation for the contract </w:t>
      </w:r>
      <w:r w:rsidR="00657D14">
        <w:rPr>
          <w:rFonts w:ascii="Garamond" w:hAnsi="Garamond"/>
          <w:b/>
          <w:bCs/>
          <w:snapToGrid w:val="0"/>
          <w:color w:val="000000" w:themeColor="text1"/>
          <w:sz w:val="24"/>
          <w:szCs w:val="24"/>
          <w:lang w:val="en-GB"/>
        </w:rPr>
        <w:t xml:space="preserve">No. </w:t>
      </w:r>
      <w:r w:rsidR="00284BAA">
        <w:rPr>
          <w:rFonts w:ascii="Garamond" w:hAnsi="Garamond"/>
          <w:b/>
          <w:bCs/>
          <w:snapToGrid w:val="0"/>
          <w:color w:val="000000" w:themeColor="text1"/>
          <w:sz w:val="24"/>
          <w:szCs w:val="24"/>
          <w:lang w:val="en-US"/>
        </w:rPr>
        <w:t>EPF-2024_54_AO</w:t>
      </w:r>
      <w:r w:rsidR="0014100A">
        <w:rPr>
          <w:rFonts w:ascii="Garamond" w:hAnsi="Garamond"/>
          <w:b/>
          <w:bCs/>
          <w:snapToGrid w:val="0"/>
          <w:color w:val="000000" w:themeColor="text1"/>
          <w:sz w:val="24"/>
          <w:szCs w:val="24"/>
          <w:lang w:val="en-US"/>
        </w:rPr>
        <w:t>5</w:t>
      </w:r>
      <w:r w:rsidR="00657D14" w:rsidRPr="00284BAA">
        <w:rPr>
          <w:lang w:val="en-US"/>
        </w:rPr>
        <w:t xml:space="preserve"> </w:t>
      </w:r>
      <w:r w:rsidR="00657D14" w:rsidRPr="00284BAA">
        <w:rPr>
          <w:rFonts w:ascii="Garamond" w:hAnsi="Garamond"/>
          <w:b/>
          <w:bCs/>
          <w:snapToGrid w:val="0"/>
          <w:color w:val="000000" w:themeColor="text1"/>
          <w:sz w:val="24"/>
          <w:szCs w:val="24"/>
          <w:lang w:val="en-US"/>
        </w:rPr>
        <w:t xml:space="preserve">- </w:t>
      </w:r>
      <w:r w:rsidR="0014100A" w:rsidRPr="0014100A">
        <w:rPr>
          <w:rFonts w:ascii="Garamond" w:hAnsi="Garamond"/>
          <w:b/>
          <w:bCs/>
          <w:snapToGrid w:val="0"/>
          <w:color w:val="000000" w:themeColor="text1"/>
          <w:sz w:val="24"/>
          <w:szCs w:val="24"/>
          <w:lang w:val="en-US"/>
        </w:rPr>
        <w:t>Supply of a Type</w:t>
      </w:r>
      <w:r w:rsidR="0014100A" w:rsidRPr="0014100A">
        <w:rPr>
          <w:rFonts w:ascii="Cambria Math" w:hAnsi="Cambria Math" w:cs="Cambria Math"/>
          <w:b/>
          <w:bCs/>
          <w:snapToGrid w:val="0"/>
          <w:color w:val="000000" w:themeColor="text1"/>
          <w:sz w:val="24"/>
          <w:szCs w:val="24"/>
          <w:lang w:val="en-US"/>
        </w:rPr>
        <w:t>‑</w:t>
      </w:r>
      <w:r w:rsidR="0014100A" w:rsidRPr="0014100A">
        <w:rPr>
          <w:rFonts w:ascii="Garamond" w:hAnsi="Garamond"/>
          <w:b/>
          <w:bCs/>
          <w:snapToGrid w:val="0"/>
          <w:color w:val="000000" w:themeColor="text1"/>
          <w:sz w:val="24"/>
          <w:szCs w:val="24"/>
          <w:lang w:val="en-US"/>
        </w:rPr>
        <w:t>2 Medical Center at Kandi Military Camp (Benin) and Associated Services</w:t>
      </w:r>
      <w:r w:rsidRPr="00284BAA">
        <w:rPr>
          <w:rFonts w:ascii="Garamond" w:hAnsi="Garamond"/>
          <w:b/>
          <w:bCs/>
          <w:snapToGrid w:val="0"/>
          <w:color w:val="000000" w:themeColor="text1"/>
          <w:sz w:val="24"/>
          <w:szCs w:val="24"/>
          <w:lang w:val="en-US"/>
        </w:rPr>
        <w:t xml:space="preserve"> </w:t>
      </w:r>
      <w:r w:rsidRPr="000675B8">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CC59" w14:textId="77777777" w:rsidR="00292686" w:rsidRDefault="00292686">
      <w:r>
        <w:separator/>
      </w:r>
    </w:p>
  </w:endnote>
  <w:endnote w:type="continuationSeparator" w:id="0">
    <w:p w14:paraId="6B2E660B" w14:textId="77777777" w:rsidR="00292686" w:rsidRDefault="0029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538750A9" w:rsidR="0014100A"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8D4585">
      <w:rPr>
        <w:rFonts w:ascii="Garamond" w:hAnsi="Garamond"/>
        <w:noProof/>
        <w:sz w:val="24"/>
        <w:szCs w:val="24"/>
      </w:rPr>
      <w:t>1</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8D4585">
      <w:rPr>
        <w:rFonts w:ascii="Garamond" w:hAnsi="Garamond"/>
        <w:noProof/>
        <w:sz w:val="24"/>
        <w:szCs w:val="24"/>
      </w:rPr>
      <w:t>5</w:t>
    </w:r>
    <w:r>
      <w:rPr>
        <w:rFonts w:ascii="Garamond" w:hAnsi="Garamond"/>
        <w:sz w:val="24"/>
        <w:szCs w:val="24"/>
      </w:rPr>
      <w:fldChar w:fldCharType="end"/>
    </w:r>
  </w:p>
  <w:p w14:paraId="51C6CA47" w14:textId="77777777" w:rsidR="0014100A" w:rsidRDefault="00141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C0A3" w14:textId="77777777" w:rsidR="00292686" w:rsidRDefault="00292686">
      <w:r>
        <w:separator/>
      </w:r>
    </w:p>
  </w:footnote>
  <w:footnote w:type="continuationSeparator" w:id="0">
    <w:p w14:paraId="3FD78A65" w14:textId="77777777" w:rsidR="00292686" w:rsidRDefault="0029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7236234">
    <w:abstractNumId w:val="3"/>
  </w:num>
  <w:num w:numId="2" w16cid:durableId="1423257582">
    <w:abstractNumId w:val="0"/>
  </w:num>
  <w:num w:numId="3" w16cid:durableId="1546865655">
    <w:abstractNumId w:val="1"/>
  </w:num>
  <w:num w:numId="4" w16cid:durableId="21227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32B42"/>
    <w:rsid w:val="00122820"/>
    <w:rsid w:val="0014100A"/>
    <w:rsid w:val="00284BAA"/>
    <w:rsid w:val="00292686"/>
    <w:rsid w:val="005B362B"/>
    <w:rsid w:val="00657D14"/>
    <w:rsid w:val="00664837"/>
    <w:rsid w:val="008D4585"/>
    <w:rsid w:val="00981ECF"/>
    <w:rsid w:val="00AD3181"/>
    <w:rsid w:val="00E33BA1"/>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1696</Words>
  <Characters>9328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8</cp:revision>
  <cp:lastPrinted>2025-06-19T22:17:00Z</cp:lastPrinted>
  <dcterms:created xsi:type="dcterms:W3CDTF">2025-06-03T17:59:00Z</dcterms:created>
  <dcterms:modified xsi:type="dcterms:W3CDTF">2025-09-24T12:49:00Z</dcterms:modified>
</cp:coreProperties>
</file>