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Immeuble Arc Ouest, 27-29 rue Leblanc, 75015 Paris, </w:t>
      </w:r>
    </w:p>
    <w:p w14:paraId="4F4F9791" w14:textId="77777777"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7A7BB7D5" w:rsidR="00981ECF" w:rsidRPr="000675B8" w:rsidRDefault="00981ECF" w:rsidP="00330220">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consultation for the contract </w:t>
      </w:r>
      <w:r w:rsidR="00657D14">
        <w:rPr>
          <w:rFonts w:ascii="Garamond" w:hAnsi="Garamond"/>
          <w:b/>
          <w:bCs/>
          <w:snapToGrid w:val="0"/>
          <w:color w:val="000000" w:themeColor="text1"/>
          <w:sz w:val="24"/>
          <w:szCs w:val="24"/>
          <w:lang w:val="en-GB"/>
        </w:rPr>
        <w:t xml:space="preserve">No. </w:t>
      </w:r>
      <w:r w:rsidR="00657D14" w:rsidRPr="00330220">
        <w:rPr>
          <w:rFonts w:ascii="Garamond" w:hAnsi="Garamond"/>
          <w:b/>
          <w:bCs/>
          <w:snapToGrid w:val="0"/>
          <w:color w:val="000000" w:themeColor="text1"/>
          <w:sz w:val="24"/>
          <w:szCs w:val="24"/>
          <w:lang w:val="en-US"/>
        </w:rPr>
        <w:t>EPF-2025</w:t>
      </w:r>
      <w:r w:rsidR="006403D3">
        <w:rPr>
          <w:rFonts w:ascii="Garamond" w:hAnsi="Garamond"/>
          <w:b/>
          <w:bCs/>
          <w:snapToGrid w:val="0"/>
          <w:color w:val="000000" w:themeColor="text1"/>
          <w:sz w:val="24"/>
          <w:szCs w:val="24"/>
          <w:lang w:val="en-US"/>
        </w:rPr>
        <w:t>-58</w:t>
      </w:r>
      <w:r w:rsidRPr="00330220">
        <w:rPr>
          <w:rFonts w:ascii="Garamond" w:hAnsi="Garamond"/>
          <w:b/>
          <w:bCs/>
          <w:snapToGrid w:val="0"/>
          <w:color w:val="000000" w:themeColor="text1"/>
          <w:sz w:val="24"/>
          <w:szCs w:val="24"/>
          <w:lang w:val="en-US"/>
        </w:rPr>
        <w:t>_AO</w:t>
      </w:r>
      <w:r w:rsidR="00A01D6B">
        <w:rPr>
          <w:rFonts w:ascii="Garamond" w:hAnsi="Garamond"/>
          <w:b/>
          <w:bCs/>
          <w:snapToGrid w:val="0"/>
          <w:color w:val="000000" w:themeColor="text1"/>
          <w:sz w:val="24"/>
          <w:szCs w:val="24"/>
          <w:lang w:val="en-US"/>
        </w:rPr>
        <w:t>2</w:t>
      </w:r>
      <w:r w:rsidR="00657D14" w:rsidRPr="00330220">
        <w:rPr>
          <w:lang w:val="en-US"/>
        </w:rPr>
        <w:t xml:space="preserve"> </w:t>
      </w:r>
      <w:r w:rsidR="00330220" w:rsidRPr="00330220">
        <w:rPr>
          <w:rFonts w:ascii="Garamond" w:hAnsi="Garamond"/>
          <w:b/>
          <w:bCs/>
          <w:snapToGrid w:val="0"/>
          <w:color w:val="000000" w:themeColor="text1"/>
          <w:sz w:val="24"/>
          <w:szCs w:val="24"/>
          <w:lang w:val="en-US"/>
        </w:rPr>
        <w:t>–</w:t>
      </w:r>
      <w:r w:rsidR="00657D14" w:rsidRPr="00330220">
        <w:rPr>
          <w:rFonts w:ascii="Garamond" w:hAnsi="Garamond"/>
          <w:b/>
          <w:bCs/>
          <w:snapToGrid w:val="0"/>
          <w:color w:val="000000" w:themeColor="text1"/>
          <w:sz w:val="24"/>
          <w:szCs w:val="24"/>
          <w:lang w:val="en-US"/>
        </w:rPr>
        <w:t xml:space="preserve"> </w:t>
      </w:r>
      <w:r w:rsidR="00330220" w:rsidRPr="00330220">
        <w:rPr>
          <w:rFonts w:ascii="Garamond" w:hAnsi="Garamond"/>
          <w:b/>
          <w:bCs/>
          <w:snapToGrid w:val="0"/>
          <w:color w:val="000000" w:themeColor="text1"/>
          <w:sz w:val="24"/>
          <w:szCs w:val="24"/>
          <w:lang w:val="en-US"/>
        </w:rPr>
        <w:t>Supply</w:t>
      </w:r>
      <w:r w:rsidR="00657D14" w:rsidRPr="00330220">
        <w:rPr>
          <w:rFonts w:ascii="Garamond" w:hAnsi="Garamond"/>
          <w:b/>
          <w:bCs/>
          <w:snapToGrid w:val="0"/>
          <w:color w:val="000000" w:themeColor="text1"/>
          <w:sz w:val="24"/>
          <w:szCs w:val="24"/>
          <w:lang w:val="en-US"/>
        </w:rPr>
        <w:t xml:space="preserve"> of </w:t>
      </w:r>
      <w:r w:rsidR="00A01D6B">
        <w:rPr>
          <w:rFonts w:ascii="Garamond" w:hAnsi="Garamond"/>
          <w:b/>
          <w:bCs/>
          <w:snapToGrid w:val="0"/>
          <w:color w:val="000000" w:themeColor="text1"/>
          <w:sz w:val="24"/>
          <w:szCs w:val="24"/>
          <w:lang w:val="en-US"/>
        </w:rPr>
        <w:t>a mobile Jamming Component and associated services for the Armed Forces of the Republic of North Macedonia</w:t>
      </w:r>
      <w:r w:rsidRPr="00330220">
        <w:rPr>
          <w:rFonts w:ascii="Garamond" w:hAnsi="Garamond"/>
          <w:b/>
          <w:bCs/>
          <w:snapToGrid w:val="0"/>
          <w:color w:val="000000" w:themeColor="text1"/>
          <w:sz w:val="24"/>
          <w:szCs w:val="24"/>
          <w:lang w:val="en-US"/>
        </w:rPr>
        <w:t xml:space="preserve"> </w:t>
      </w:r>
      <w:r w:rsidRPr="000675B8">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lastRenderedPageBreak/>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 xml:space="preserve">Confidential Information </w:t>
      </w:r>
      <w:r>
        <w:rPr>
          <w:rFonts w:ascii="Garamond" w:hAnsi="Garamond"/>
          <w:snapToGrid w:val="0"/>
          <w:color w:val="000000"/>
          <w:sz w:val="24"/>
          <w:szCs w:val="24"/>
          <w:lang w:val="en"/>
        </w:rPr>
        <w:lastRenderedPageBreak/>
        <w:t>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 xml:space="preserve">The Parties undertake to (i)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r>
        <w:rPr>
          <w:rFonts w:ascii="Garamond" w:hAnsi="Garamond"/>
          <w:snapToGrid w:val="0"/>
          <w:color w:val="000000"/>
          <w:sz w:val="24"/>
          <w:szCs w:val="24"/>
          <w:lang w:val="en-US"/>
        </w:rPr>
        <w:t>, as the case may be, shall</w:t>
      </w:r>
      <w:bookmarkEnd w:id="2"/>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r>
        <w:rPr>
          <w:rFonts w:ascii="Garamond" w:hAnsi="Garamond"/>
          <w:snapToGrid w:val="0"/>
          <w:color w:val="000000"/>
          <w:sz w:val="24"/>
          <w:szCs w:val="24"/>
          <w:lang w:val="en-US"/>
        </w:rPr>
        <w:t>in order to</w:t>
      </w:r>
      <w:bookmarkEnd w:id="3"/>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r>
        <w:rPr>
          <w:rFonts w:ascii="Garamond" w:hAnsi="Garamond"/>
          <w:snapToGrid w:val="0"/>
          <w:color w:val="000000"/>
          <w:sz w:val="24"/>
          <w:szCs w:val="24"/>
          <w:lang w:val="en-GB"/>
        </w:rPr>
        <w:t>on the basis of</w:t>
      </w:r>
      <w:bookmarkEnd w:id="4"/>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6BC40" w14:textId="77777777" w:rsidR="00CE659B" w:rsidRDefault="00CE659B">
      <w:r>
        <w:separator/>
      </w:r>
    </w:p>
  </w:endnote>
  <w:endnote w:type="continuationSeparator" w:id="0">
    <w:p w14:paraId="0B11FEAD" w14:textId="77777777" w:rsidR="00CE659B" w:rsidRDefault="00CE6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4B60E332" w:rsidR="007858CD"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9070E0">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9070E0">
      <w:rPr>
        <w:rFonts w:ascii="Garamond" w:hAnsi="Garamond"/>
        <w:noProof/>
        <w:sz w:val="24"/>
        <w:szCs w:val="24"/>
      </w:rPr>
      <w:t>5</w:t>
    </w:r>
    <w:r>
      <w:rPr>
        <w:rFonts w:ascii="Garamond" w:hAnsi="Garamond"/>
        <w:sz w:val="24"/>
        <w:szCs w:val="24"/>
      </w:rPr>
      <w:fldChar w:fldCharType="end"/>
    </w:r>
  </w:p>
  <w:p w14:paraId="51C6CA47" w14:textId="77777777" w:rsidR="007858CD" w:rsidRDefault="007858C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7FED" w14:textId="77777777" w:rsidR="00CE659B" w:rsidRDefault="00CE659B">
      <w:r>
        <w:separator/>
      </w:r>
    </w:p>
  </w:footnote>
  <w:footnote w:type="continuationSeparator" w:id="0">
    <w:p w14:paraId="6155E13A" w14:textId="77777777" w:rsidR="00CE659B" w:rsidRDefault="00CE6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68326959">
    <w:abstractNumId w:val="3"/>
  </w:num>
  <w:num w:numId="2" w16cid:durableId="1271279764">
    <w:abstractNumId w:val="0"/>
  </w:num>
  <w:num w:numId="3" w16cid:durableId="64842719">
    <w:abstractNumId w:val="1"/>
  </w:num>
  <w:num w:numId="4" w16cid:durableId="1173110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513D"/>
    <w:rsid w:val="00032B42"/>
    <w:rsid w:val="00047621"/>
    <w:rsid w:val="00122820"/>
    <w:rsid w:val="002B3E00"/>
    <w:rsid w:val="00330220"/>
    <w:rsid w:val="00346EAE"/>
    <w:rsid w:val="006403D3"/>
    <w:rsid w:val="00657D14"/>
    <w:rsid w:val="007858CD"/>
    <w:rsid w:val="009070E0"/>
    <w:rsid w:val="00981ECF"/>
    <w:rsid w:val="00A01D6B"/>
    <w:rsid w:val="00AD3181"/>
    <w:rsid w:val="00CE659B"/>
    <w:rsid w:val="00E33BA1"/>
    <w:rsid w:val="00EF24E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1700</Words>
  <Characters>9352</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WEBER Joël</cp:lastModifiedBy>
  <cp:revision>8</cp:revision>
  <cp:lastPrinted>2025-06-28T17:09:00Z</cp:lastPrinted>
  <dcterms:created xsi:type="dcterms:W3CDTF">2025-06-03T17:59:00Z</dcterms:created>
  <dcterms:modified xsi:type="dcterms:W3CDTF">2026-10-06T13:52:00Z</dcterms:modified>
</cp:coreProperties>
</file>